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95" w:rsidRPr="008A0E72" w:rsidRDefault="00F30695" w:rsidP="008A0E72">
      <w:pPr>
        <w:spacing w:after="0" w:line="240" w:lineRule="auto"/>
        <w:jc w:val="center"/>
        <w:rPr>
          <w:sz w:val="52"/>
        </w:rPr>
      </w:pPr>
      <w:r w:rsidRPr="008A0E72">
        <w:rPr>
          <w:sz w:val="52"/>
        </w:rPr>
        <w:t>Call for Papers and Participation</w:t>
      </w:r>
    </w:p>
    <w:p w:rsidR="00F30695" w:rsidRDefault="00F30695" w:rsidP="008A0E72">
      <w:pPr>
        <w:spacing w:after="0" w:line="240" w:lineRule="auto"/>
        <w:jc w:val="center"/>
      </w:pPr>
    </w:p>
    <w:p w:rsidR="00F30695" w:rsidRDefault="00F70448" w:rsidP="008A0E72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943600" cy="9836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695" w:rsidRDefault="00F30695" w:rsidP="008A0E72">
      <w:pPr>
        <w:spacing w:after="0" w:line="240" w:lineRule="auto"/>
        <w:jc w:val="center"/>
      </w:pPr>
    </w:p>
    <w:p w:rsidR="00F30695" w:rsidRPr="008A0E72" w:rsidRDefault="00F30695" w:rsidP="008A0E72">
      <w:pPr>
        <w:spacing w:after="0" w:line="240" w:lineRule="auto"/>
        <w:jc w:val="center"/>
        <w:rPr>
          <w:sz w:val="48"/>
        </w:rPr>
      </w:pPr>
      <w:r w:rsidRPr="008A0E72">
        <w:rPr>
          <w:sz w:val="44"/>
        </w:rPr>
        <w:t>Knowledge Systems for Coalition Operations</w:t>
      </w:r>
      <w:r>
        <w:rPr>
          <w:sz w:val="44"/>
        </w:rPr>
        <w:t xml:space="preserve"> 2012</w:t>
      </w:r>
    </w:p>
    <w:p w:rsidR="00F30695" w:rsidRDefault="00F30695" w:rsidP="008A0E72">
      <w:pPr>
        <w:spacing w:after="0" w:line="240" w:lineRule="auto"/>
        <w:jc w:val="center"/>
        <w:rPr>
          <w:sz w:val="24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3F6764">
              <w:rPr>
                <w:sz w:val="24"/>
              </w:rPr>
              <w:t>Pensacola</w:t>
            </w:r>
          </w:smartTag>
          <w:r w:rsidRPr="003F6764">
            <w:rPr>
              <w:sz w:val="24"/>
            </w:rPr>
            <w:t xml:space="preserve">, </w:t>
          </w:r>
          <w:smartTag w:uri="urn:schemas-microsoft-com:office:smarttags" w:element="State">
            <w:r w:rsidRPr="003F6764">
              <w:rPr>
                <w:sz w:val="24"/>
              </w:rPr>
              <w:t>FL</w:t>
            </w:r>
          </w:smartTag>
          <w:r w:rsidRPr="003F6764">
            <w:rPr>
              <w:sz w:val="24"/>
            </w:rPr>
            <w:t xml:space="preserve">, </w:t>
          </w:r>
          <w:smartTag w:uri="urn:schemas-microsoft-com:office:smarttags" w:element="country-region">
            <w:r w:rsidRPr="003F6764">
              <w:rPr>
                <w:sz w:val="24"/>
              </w:rPr>
              <w:t>USA</w:t>
            </w:r>
          </w:smartTag>
        </w:smartTag>
      </w:smartTag>
      <w:r w:rsidRPr="003F6764">
        <w:rPr>
          <w:sz w:val="24"/>
        </w:rPr>
        <w:t xml:space="preserve"> – February 15</w:t>
      </w:r>
      <w:r w:rsidRPr="003F6764">
        <w:rPr>
          <w:sz w:val="24"/>
          <w:vertAlign w:val="superscript"/>
        </w:rPr>
        <w:t>th</w:t>
      </w:r>
      <w:r w:rsidRPr="003F6764">
        <w:rPr>
          <w:sz w:val="24"/>
        </w:rPr>
        <w:t xml:space="preserve"> – 17</w:t>
      </w:r>
      <w:r w:rsidRPr="003F6764">
        <w:rPr>
          <w:sz w:val="24"/>
          <w:vertAlign w:val="superscript"/>
        </w:rPr>
        <w:t>th</w:t>
      </w:r>
      <w:r w:rsidRPr="003F6764">
        <w:rPr>
          <w:sz w:val="24"/>
        </w:rPr>
        <w:t>, 2012</w:t>
      </w:r>
    </w:p>
    <w:p w:rsidR="00F70448" w:rsidRPr="003F6764" w:rsidRDefault="00E52AFD" w:rsidP="008A0E72">
      <w:pPr>
        <w:spacing w:after="0" w:line="240" w:lineRule="auto"/>
        <w:jc w:val="center"/>
        <w:rPr>
          <w:sz w:val="24"/>
        </w:rPr>
      </w:pPr>
      <w:hyperlink r:id="rId7" w:history="1">
        <w:r w:rsidR="00F70448" w:rsidRPr="001668BA">
          <w:rPr>
            <w:rStyle w:val="Hyperlink"/>
            <w:sz w:val="24"/>
          </w:rPr>
          <w:t>http://www.ksco.info/ksco-2012.html</w:t>
        </w:r>
      </w:hyperlink>
    </w:p>
    <w:p w:rsidR="00F30695" w:rsidRDefault="00F30695" w:rsidP="008A0E72">
      <w:pPr>
        <w:spacing w:after="0" w:line="240" w:lineRule="auto"/>
      </w:pPr>
    </w:p>
    <w:p w:rsidR="00F30695" w:rsidRDefault="00F30695" w:rsidP="008A0E72">
      <w:pPr>
        <w:spacing w:after="0" w:line="240" w:lineRule="auto"/>
        <w:sectPr w:rsidR="00F30695" w:rsidSect="00F70448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:rsidR="00F30695" w:rsidRPr="00826558" w:rsidRDefault="00F30695" w:rsidP="008A0E72">
      <w:pPr>
        <w:spacing w:after="0" w:line="240" w:lineRule="auto"/>
        <w:jc w:val="both"/>
        <w:rPr>
          <w:b/>
          <w:sz w:val="24"/>
        </w:rPr>
      </w:pPr>
      <w:r w:rsidRPr="00826558">
        <w:rPr>
          <w:b/>
          <w:sz w:val="24"/>
        </w:rPr>
        <w:lastRenderedPageBreak/>
        <w:t>Overview</w:t>
      </w:r>
    </w:p>
    <w:p w:rsidR="00F30695" w:rsidRPr="00826558" w:rsidRDefault="00F30695" w:rsidP="008A0E72">
      <w:pPr>
        <w:spacing w:after="0" w:line="240" w:lineRule="auto"/>
        <w:jc w:val="both"/>
        <w:rPr>
          <w:sz w:val="20"/>
        </w:rPr>
      </w:pPr>
      <w:r w:rsidRPr="00826558">
        <w:rPr>
          <w:sz w:val="20"/>
        </w:rPr>
        <w:t xml:space="preserve">KSCO - Knowledge Systems for Coalition Operations is an international working group exploring research in Knowledge-based Systems and Information Management, with a focus on the challenges of Coalition Operations. KSCO regularly organizes a technical conference where practitioners and key decision makers in coalition operations management meet and discuss with researchers from areas of knowledge-based systems, information management, planning, and multi-agent systems, exchange experience and ideas, share inspiration, and suggest novel concepts. It can also lead to joint project proposals. After successful events in </w:t>
      </w:r>
      <w:smartTag w:uri="urn:schemas-microsoft-com:office:smarttags" w:element="City">
        <w:r w:rsidRPr="00826558">
          <w:rPr>
            <w:sz w:val="20"/>
          </w:rPr>
          <w:t>Edinburgh</w:t>
        </w:r>
      </w:smartTag>
      <w:r w:rsidRPr="00826558">
        <w:rPr>
          <w:sz w:val="20"/>
        </w:rPr>
        <w:t xml:space="preserve">, </w:t>
      </w:r>
      <w:smartTag w:uri="urn:schemas-microsoft-com:office:smarttags" w:element="country-region">
        <w:r w:rsidRPr="00826558">
          <w:rPr>
            <w:sz w:val="20"/>
          </w:rPr>
          <w:t>UK</w:t>
        </w:r>
      </w:smartTag>
      <w:r w:rsidRPr="00826558">
        <w:rPr>
          <w:sz w:val="20"/>
        </w:rPr>
        <w:t xml:space="preserve">, </w:t>
      </w:r>
      <w:smartTag w:uri="urn:schemas-microsoft-com:office:smarttags" w:element="City">
        <w:r w:rsidRPr="00826558">
          <w:rPr>
            <w:sz w:val="20"/>
          </w:rPr>
          <w:t>Toulouse</w:t>
        </w:r>
      </w:smartTag>
      <w:r w:rsidRPr="00826558">
        <w:rPr>
          <w:sz w:val="20"/>
        </w:rPr>
        <w:t xml:space="preserve">, </w:t>
      </w:r>
      <w:smartTag w:uri="urn:schemas-microsoft-com:office:smarttags" w:element="country-region">
        <w:r w:rsidRPr="00826558">
          <w:rPr>
            <w:sz w:val="20"/>
          </w:rPr>
          <w:t>France</w:t>
        </w:r>
      </w:smartTag>
      <w:r w:rsidRPr="00826558">
        <w:rPr>
          <w:sz w:val="20"/>
        </w:rPr>
        <w:t xml:space="preserve">, </w:t>
      </w:r>
      <w:smartTag w:uri="urn:schemas-microsoft-com:office:smarttags" w:element="City">
        <w:r w:rsidRPr="00826558">
          <w:rPr>
            <w:sz w:val="20"/>
          </w:rPr>
          <w:t>Prague</w:t>
        </w:r>
      </w:smartTag>
      <w:r w:rsidRPr="00826558">
        <w:rPr>
          <w:sz w:val="20"/>
        </w:rPr>
        <w:t xml:space="preserve">, </w:t>
      </w:r>
      <w:smartTag w:uri="urn:schemas-microsoft-com:office:smarttags" w:element="country-region">
        <w:r w:rsidRPr="00826558">
          <w:rPr>
            <w:sz w:val="20"/>
          </w:rPr>
          <w:t>Czech Republic</w:t>
        </w:r>
      </w:smartTag>
      <w:r w:rsidRPr="00826558">
        <w:rPr>
          <w:sz w:val="20"/>
        </w:rPr>
        <w:t xml:space="preserve">, </w:t>
      </w:r>
      <w:smartTag w:uri="urn:schemas-microsoft-com:office:smarttags" w:element="City">
        <w:r w:rsidRPr="00826558">
          <w:rPr>
            <w:sz w:val="20"/>
          </w:rPr>
          <w:t>Waltham</w:t>
        </w:r>
      </w:smartTag>
      <w:r w:rsidRPr="00826558">
        <w:rPr>
          <w:sz w:val="20"/>
        </w:rPr>
        <w:t xml:space="preserve">, </w:t>
      </w:r>
      <w:smartTag w:uri="urn:schemas-microsoft-com:office:smarttags" w:element="State">
        <w:r w:rsidRPr="00826558">
          <w:rPr>
            <w:sz w:val="20"/>
          </w:rPr>
          <w:t>MA</w:t>
        </w:r>
      </w:smartTag>
      <w:r w:rsidRPr="00826558">
        <w:rPr>
          <w:sz w:val="20"/>
        </w:rPr>
        <w:t xml:space="preserve">, </w:t>
      </w:r>
      <w:smartTag w:uri="urn:schemas-microsoft-com:office:smarttags" w:element="country-region">
        <w:r w:rsidRPr="00826558">
          <w:rPr>
            <w:sz w:val="20"/>
          </w:rPr>
          <w:t>USA</w:t>
        </w:r>
      </w:smartTag>
      <w:r w:rsidRPr="00826558">
        <w:rPr>
          <w:sz w:val="20"/>
        </w:rPr>
        <w:t xml:space="preserve">, </w:t>
      </w:r>
      <w:smartTag w:uri="urn:schemas-microsoft-com:office:smarttags" w:element="City">
        <w:r w:rsidRPr="00826558">
          <w:rPr>
            <w:sz w:val="20"/>
          </w:rPr>
          <w:t>Southampton</w:t>
        </w:r>
      </w:smartTag>
      <w:r w:rsidRPr="00826558">
        <w:rPr>
          <w:sz w:val="20"/>
        </w:rPr>
        <w:t xml:space="preserve">, </w:t>
      </w:r>
      <w:smartTag w:uri="urn:schemas-microsoft-com:office:smarttags" w:element="country-region">
        <w:r w:rsidRPr="00826558">
          <w:rPr>
            <w:sz w:val="20"/>
          </w:rPr>
          <w:t>UK</w:t>
        </w:r>
      </w:smartTag>
      <w:r w:rsidRPr="00826558">
        <w:rPr>
          <w:sz w:val="20"/>
        </w:rPr>
        <w:t xml:space="preserve">, and </w:t>
      </w:r>
      <w:smartTag w:uri="urn:schemas-microsoft-com:office:smarttags" w:element="City">
        <w:r w:rsidRPr="00826558">
          <w:rPr>
            <w:sz w:val="20"/>
          </w:rPr>
          <w:t>Vancouver</w:t>
        </w:r>
      </w:smartTag>
      <w:r w:rsidRPr="00826558">
        <w:rPr>
          <w:sz w:val="20"/>
        </w:rPr>
        <w:t xml:space="preserve">, </w:t>
      </w:r>
      <w:smartTag w:uri="urn:schemas-microsoft-com:office:smarttags" w:element="country-region">
        <w:r w:rsidRPr="00826558">
          <w:rPr>
            <w:sz w:val="20"/>
          </w:rPr>
          <w:t>Canada</w:t>
        </w:r>
      </w:smartTag>
      <w:r w:rsidRPr="00826558">
        <w:rPr>
          <w:sz w:val="20"/>
        </w:rPr>
        <w:t xml:space="preserve">, the next KSCO event is to be held at the Florida Institute for Human &amp; Machine Cognition (IHMC) in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826558">
              <w:rPr>
                <w:sz w:val="20"/>
              </w:rPr>
              <w:t>Pensacola</w:t>
            </w:r>
          </w:smartTag>
          <w:r w:rsidRPr="00826558">
            <w:rPr>
              <w:sz w:val="20"/>
            </w:rPr>
            <w:t xml:space="preserve">, </w:t>
          </w:r>
          <w:smartTag w:uri="urn:schemas-microsoft-com:office:smarttags" w:element="State">
            <w:r w:rsidRPr="00826558">
              <w:rPr>
                <w:sz w:val="20"/>
              </w:rPr>
              <w:t>FL.</w:t>
            </w:r>
          </w:smartTag>
        </w:smartTag>
      </w:smartTag>
    </w:p>
    <w:p w:rsidR="00F30695" w:rsidRPr="00826558" w:rsidRDefault="00F30695" w:rsidP="008A0E72">
      <w:pPr>
        <w:spacing w:after="0" w:line="240" w:lineRule="auto"/>
        <w:jc w:val="both"/>
        <w:rPr>
          <w:sz w:val="20"/>
        </w:rPr>
      </w:pPr>
    </w:p>
    <w:p w:rsidR="00F30695" w:rsidRPr="00826558" w:rsidRDefault="00F30695" w:rsidP="008A0E72">
      <w:pPr>
        <w:spacing w:after="0" w:line="240" w:lineRule="auto"/>
        <w:jc w:val="both"/>
        <w:rPr>
          <w:b/>
          <w:sz w:val="24"/>
        </w:rPr>
      </w:pPr>
      <w:r w:rsidRPr="00826558">
        <w:rPr>
          <w:b/>
          <w:sz w:val="24"/>
        </w:rPr>
        <w:t>Topic Areas</w:t>
      </w:r>
    </w:p>
    <w:p w:rsidR="00F30695" w:rsidRPr="00826558" w:rsidRDefault="00F30695" w:rsidP="008A0E72">
      <w:pPr>
        <w:spacing w:after="0" w:line="240" w:lineRule="auto"/>
        <w:jc w:val="both"/>
        <w:rPr>
          <w:sz w:val="20"/>
        </w:rPr>
      </w:pPr>
      <w:r w:rsidRPr="00826558">
        <w:rPr>
          <w:sz w:val="20"/>
        </w:rPr>
        <w:t>KSCO 2012 will focus on the following key areas:</w:t>
      </w:r>
    </w:p>
    <w:p w:rsidR="00F30695" w:rsidRPr="006670FD" w:rsidRDefault="00F30695" w:rsidP="008A0E72">
      <w:pPr>
        <w:spacing w:after="0" w:line="240" w:lineRule="auto"/>
        <w:jc w:val="both"/>
        <w:rPr>
          <w:sz w:val="20"/>
          <w:u w:val="single"/>
        </w:rPr>
      </w:pPr>
      <w:r w:rsidRPr="006670FD">
        <w:rPr>
          <w:sz w:val="20"/>
          <w:u w:val="single"/>
        </w:rPr>
        <w:t>Coalition Information Sharing</w:t>
      </w:r>
    </w:p>
    <w:p w:rsidR="00F30695" w:rsidRPr="00826558" w:rsidRDefault="00F30695" w:rsidP="00826558">
      <w:pPr>
        <w:spacing w:after="0" w:line="240" w:lineRule="auto"/>
        <w:ind w:left="360"/>
        <w:jc w:val="both"/>
        <w:rPr>
          <w:sz w:val="20"/>
        </w:rPr>
      </w:pPr>
      <w:r w:rsidRPr="00826558">
        <w:rPr>
          <w:sz w:val="20"/>
        </w:rPr>
        <w:t xml:space="preserve">(Led by Clifford Young and Guenther Kress, </w:t>
      </w:r>
      <w:smartTag w:uri="urn:schemas-microsoft-com:office:smarttags" w:element="PlaceName">
        <w:r w:rsidRPr="00826558">
          <w:rPr>
            <w:sz w:val="20"/>
          </w:rPr>
          <w:t>California</w:t>
        </w:r>
      </w:smartTag>
      <w:r w:rsidRPr="00826558">
        <w:rPr>
          <w:sz w:val="20"/>
        </w:rPr>
        <w:t xml:space="preserve"> </w:t>
      </w:r>
      <w:smartTag w:uri="urn:schemas-microsoft-com:office:smarttags" w:element="PlaceType">
        <w:r w:rsidRPr="00826558">
          <w:rPr>
            <w:sz w:val="20"/>
          </w:rPr>
          <w:t>State</w:t>
        </w:r>
      </w:smartTag>
      <w:r w:rsidRPr="00826558">
        <w:rPr>
          <w:sz w:val="20"/>
        </w:rPr>
        <w:t xml:space="preserve"> </w:t>
      </w:r>
      <w:smartTag w:uri="urn:schemas-microsoft-com:office:smarttags" w:element="PlaceType">
        <w:r w:rsidRPr="00826558">
          <w:rPr>
            <w:sz w:val="20"/>
          </w:rPr>
          <w:t>University</w:t>
        </w:r>
      </w:smartTag>
      <w:r w:rsidRPr="00826558">
        <w:rPr>
          <w:sz w:val="20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826558">
            <w:rPr>
              <w:sz w:val="20"/>
            </w:rPr>
            <w:t>San Bernardino</w:t>
          </w:r>
        </w:smartTag>
      </w:smartTag>
      <w:r w:rsidRPr="00826558">
        <w:rPr>
          <w:sz w:val="20"/>
        </w:rPr>
        <w:t>)</w:t>
      </w:r>
    </w:p>
    <w:p w:rsidR="00F30695" w:rsidRPr="006670FD" w:rsidRDefault="00F30695" w:rsidP="008A0E72">
      <w:pPr>
        <w:spacing w:after="0" w:line="240" w:lineRule="auto"/>
        <w:jc w:val="both"/>
        <w:rPr>
          <w:sz w:val="20"/>
          <w:u w:val="single"/>
        </w:rPr>
      </w:pPr>
      <w:r w:rsidRPr="006670FD">
        <w:rPr>
          <w:sz w:val="20"/>
          <w:u w:val="single"/>
        </w:rPr>
        <w:t>Data to Decision</w:t>
      </w:r>
    </w:p>
    <w:p w:rsidR="00F30695" w:rsidRPr="00826558" w:rsidRDefault="00F30695" w:rsidP="00826558">
      <w:pPr>
        <w:spacing w:after="0" w:line="240" w:lineRule="auto"/>
        <w:ind w:left="360"/>
        <w:jc w:val="both"/>
        <w:rPr>
          <w:sz w:val="20"/>
        </w:rPr>
      </w:pPr>
      <w:r w:rsidRPr="00826558">
        <w:rPr>
          <w:sz w:val="20"/>
        </w:rPr>
        <w:t xml:space="preserve">(Led by Ray McGowan, </w:t>
      </w:r>
      <w:r w:rsidR="000852B4">
        <w:rPr>
          <w:sz w:val="20"/>
        </w:rPr>
        <w:t>CERDEC, U.S.</w:t>
      </w:r>
      <w:r w:rsidRPr="00826558">
        <w:rPr>
          <w:sz w:val="20"/>
        </w:rPr>
        <w:t>)</w:t>
      </w:r>
    </w:p>
    <w:p w:rsidR="00F30695" w:rsidRPr="006670FD" w:rsidRDefault="00F30695" w:rsidP="008A0E72">
      <w:pPr>
        <w:spacing w:after="0" w:line="240" w:lineRule="auto"/>
        <w:jc w:val="both"/>
        <w:rPr>
          <w:sz w:val="20"/>
          <w:u w:val="single"/>
        </w:rPr>
      </w:pPr>
      <w:r w:rsidRPr="006670FD">
        <w:rPr>
          <w:sz w:val="20"/>
          <w:u w:val="single"/>
        </w:rPr>
        <w:t>Humanitarian Assistance &amp; Disaster Recovery</w:t>
      </w:r>
    </w:p>
    <w:p w:rsidR="00F30695" w:rsidRPr="00826558" w:rsidRDefault="00F30695" w:rsidP="00826558">
      <w:pPr>
        <w:spacing w:after="0" w:line="240" w:lineRule="auto"/>
        <w:ind w:left="360"/>
        <w:jc w:val="both"/>
        <w:rPr>
          <w:sz w:val="20"/>
        </w:rPr>
      </w:pPr>
      <w:r w:rsidRPr="00826558">
        <w:rPr>
          <w:sz w:val="20"/>
        </w:rPr>
        <w:t xml:space="preserve">(Led by John James, </w:t>
      </w:r>
      <w:r w:rsidR="000852B4">
        <w:rPr>
          <w:sz w:val="20"/>
        </w:rPr>
        <w:t>West Point, U.S.</w:t>
      </w:r>
      <w:r w:rsidRPr="00826558">
        <w:rPr>
          <w:sz w:val="20"/>
        </w:rPr>
        <w:t>)</w:t>
      </w:r>
    </w:p>
    <w:p w:rsidR="00F30695" w:rsidRPr="006670FD" w:rsidRDefault="00F30695" w:rsidP="008A0E72">
      <w:pPr>
        <w:spacing w:after="0" w:line="240" w:lineRule="auto"/>
        <w:jc w:val="both"/>
        <w:rPr>
          <w:sz w:val="20"/>
          <w:u w:val="single"/>
        </w:rPr>
      </w:pPr>
      <w:r w:rsidRPr="006670FD">
        <w:rPr>
          <w:sz w:val="20"/>
          <w:u w:val="single"/>
        </w:rPr>
        <w:t>Command Information Interfaces</w:t>
      </w:r>
    </w:p>
    <w:p w:rsidR="00F30695" w:rsidRPr="00826558" w:rsidRDefault="00F30695" w:rsidP="00826558">
      <w:pPr>
        <w:spacing w:after="0" w:line="240" w:lineRule="auto"/>
        <w:ind w:left="360"/>
        <w:jc w:val="both"/>
        <w:rPr>
          <w:sz w:val="20"/>
        </w:rPr>
      </w:pPr>
      <w:r w:rsidRPr="00826558">
        <w:rPr>
          <w:sz w:val="20"/>
        </w:rPr>
        <w:t xml:space="preserve">(Led by Liz Bowman, </w:t>
      </w:r>
      <w:r w:rsidR="000852B4">
        <w:rPr>
          <w:sz w:val="20"/>
        </w:rPr>
        <w:t xml:space="preserve">ARL, </w:t>
      </w:r>
      <w:r w:rsidRPr="00826558">
        <w:rPr>
          <w:sz w:val="20"/>
        </w:rPr>
        <w:t>U.S.)</w:t>
      </w:r>
    </w:p>
    <w:p w:rsidR="00F30695" w:rsidRPr="006670FD" w:rsidRDefault="00F30695" w:rsidP="008A0E72">
      <w:pPr>
        <w:spacing w:after="0" w:line="240" w:lineRule="auto"/>
        <w:jc w:val="both"/>
        <w:rPr>
          <w:sz w:val="20"/>
          <w:u w:val="single"/>
        </w:rPr>
      </w:pPr>
      <w:r w:rsidRPr="006670FD">
        <w:rPr>
          <w:sz w:val="20"/>
          <w:u w:val="single"/>
        </w:rPr>
        <w:t>Information Management</w:t>
      </w:r>
    </w:p>
    <w:p w:rsidR="00F30695" w:rsidRPr="00826558" w:rsidRDefault="00F30695" w:rsidP="00826558">
      <w:pPr>
        <w:spacing w:after="0" w:line="240" w:lineRule="auto"/>
        <w:ind w:left="360"/>
        <w:jc w:val="both"/>
        <w:rPr>
          <w:sz w:val="20"/>
        </w:rPr>
      </w:pPr>
      <w:r w:rsidRPr="00826558">
        <w:rPr>
          <w:sz w:val="20"/>
        </w:rPr>
        <w:t>(Led by Justin Henley</w:t>
      </w:r>
      <w:r w:rsidR="000852B4">
        <w:rPr>
          <w:sz w:val="20"/>
        </w:rPr>
        <w:t>, DSTL, UK</w:t>
      </w:r>
      <w:r w:rsidRPr="00826558">
        <w:rPr>
          <w:sz w:val="20"/>
        </w:rPr>
        <w:t>)</w:t>
      </w:r>
    </w:p>
    <w:p w:rsidR="00F30695" w:rsidRPr="006670FD" w:rsidRDefault="00F30695" w:rsidP="008A0E72">
      <w:pPr>
        <w:spacing w:after="0" w:line="240" w:lineRule="auto"/>
        <w:jc w:val="both"/>
        <w:rPr>
          <w:sz w:val="20"/>
          <w:u w:val="single"/>
        </w:rPr>
      </w:pPr>
      <w:r w:rsidRPr="006670FD">
        <w:rPr>
          <w:sz w:val="20"/>
          <w:u w:val="single"/>
        </w:rPr>
        <w:t>Planning and Scheduling</w:t>
      </w:r>
    </w:p>
    <w:p w:rsidR="00F30695" w:rsidRPr="00826558" w:rsidRDefault="00F30695" w:rsidP="00826558">
      <w:pPr>
        <w:spacing w:after="0" w:line="240" w:lineRule="auto"/>
        <w:ind w:left="360"/>
        <w:jc w:val="both"/>
        <w:rPr>
          <w:sz w:val="20"/>
        </w:rPr>
      </w:pPr>
      <w:r w:rsidRPr="00826558">
        <w:rPr>
          <w:sz w:val="20"/>
        </w:rPr>
        <w:t xml:space="preserve">(Led by Adel </w:t>
      </w:r>
      <w:proofErr w:type="spellStart"/>
      <w:r w:rsidRPr="00826558">
        <w:rPr>
          <w:sz w:val="20"/>
        </w:rPr>
        <w:t>Guitoni</w:t>
      </w:r>
      <w:proofErr w:type="spellEnd"/>
      <w:r w:rsidRPr="00826558">
        <w:rPr>
          <w:sz w:val="20"/>
        </w:rPr>
        <w:t xml:space="preserve">, DRDC </w:t>
      </w:r>
      <w:smartTag w:uri="urn:schemas-microsoft-com:office:smarttags" w:element="country-region">
        <w:smartTag w:uri="urn:schemas-microsoft-com:office:smarttags" w:element="place">
          <w:r w:rsidRPr="00826558">
            <w:rPr>
              <w:sz w:val="20"/>
            </w:rPr>
            <w:t>Canada</w:t>
          </w:r>
        </w:smartTag>
      </w:smartTag>
      <w:r w:rsidRPr="00826558">
        <w:rPr>
          <w:sz w:val="20"/>
        </w:rPr>
        <w:t>)</w:t>
      </w:r>
    </w:p>
    <w:p w:rsidR="00F30695" w:rsidRPr="006670FD" w:rsidRDefault="00F30695" w:rsidP="008A0E72">
      <w:pPr>
        <w:spacing w:after="0" w:line="240" w:lineRule="auto"/>
        <w:jc w:val="both"/>
        <w:rPr>
          <w:sz w:val="20"/>
          <w:u w:val="single"/>
        </w:rPr>
      </w:pPr>
      <w:r w:rsidRPr="006670FD">
        <w:rPr>
          <w:sz w:val="20"/>
          <w:u w:val="single"/>
        </w:rPr>
        <w:t>Coordination and Collaboration</w:t>
      </w:r>
    </w:p>
    <w:p w:rsidR="00F30695" w:rsidRPr="006670FD" w:rsidRDefault="00F30695" w:rsidP="008A0E72">
      <w:pPr>
        <w:spacing w:after="0" w:line="240" w:lineRule="auto"/>
        <w:jc w:val="both"/>
        <w:rPr>
          <w:sz w:val="20"/>
          <w:u w:val="single"/>
        </w:rPr>
      </w:pPr>
      <w:r w:rsidRPr="006670FD">
        <w:rPr>
          <w:sz w:val="20"/>
          <w:u w:val="single"/>
        </w:rPr>
        <w:t>Cultural Influences</w:t>
      </w:r>
    </w:p>
    <w:p w:rsidR="000852B4" w:rsidRPr="00826558" w:rsidRDefault="000852B4" w:rsidP="000852B4">
      <w:pPr>
        <w:spacing w:after="0" w:line="240" w:lineRule="auto"/>
        <w:ind w:left="360"/>
        <w:jc w:val="both"/>
        <w:rPr>
          <w:sz w:val="20"/>
        </w:rPr>
      </w:pPr>
      <w:r w:rsidRPr="00826558">
        <w:rPr>
          <w:sz w:val="20"/>
        </w:rPr>
        <w:t xml:space="preserve">(Led by </w:t>
      </w:r>
      <w:r>
        <w:rPr>
          <w:sz w:val="20"/>
        </w:rPr>
        <w:t xml:space="preserve">Cheryl </w:t>
      </w:r>
      <w:proofErr w:type="spellStart"/>
      <w:r>
        <w:rPr>
          <w:sz w:val="20"/>
        </w:rPr>
        <w:t>Giammanco</w:t>
      </w:r>
      <w:proofErr w:type="spellEnd"/>
      <w:r w:rsidRPr="00826558">
        <w:rPr>
          <w:sz w:val="20"/>
        </w:rPr>
        <w:t xml:space="preserve">, </w:t>
      </w:r>
      <w:r>
        <w:rPr>
          <w:sz w:val="20"/>
        </w:rPr>
        <w:t xml:space="preserve">ARL, </w:t>
      </w:r>
      <w:r w:rsidRPr="00826558">
        <w:rPr>
          <w:sz w:val="20"/>
        </w:rPr>
        <w:t>U.S.</w:t>
      </w:r>
      <w:r>
        <w:rPr>
          <w:sz w:val="20"/>
        </w:rPr>
        <w:t xml:space="preserve"> - TBC</w:t>
      </w:r>
      <w:r w:rsidRPr="00826558">
        <w:rPr>
          <w:sz w:val="20"/>
        </w:rPr>
        <w:t>)</w:t>
      </w:r>
    </w:p>
    <w:p w:rsidR="00F30695" w:rsidRPr="00826558" w:rsidRDefault="00F30695" w:rsidP="008A0E72">
      <w:pPr>
        <w:spacing w:after="0" w:line="240" w:lineRule="auto"/>
        <w:jc w:val="both"/>
        <w:rPr>
          <w:sz w:val="20"/>
        </w:rPr>
      </w:pPr>
    </w:p>
    <w:p w:rsidR="00F30695" w:rsidRPr="00826558" w:rsidRDefault="00F30695" w:rsidP="008A0E72">
      <w:pPr>
        <w:spacing w:after="0" w:line="240" w:lineRule="auto"/>
        <w:jc w:val="both"/>
        <w:rPr>
          <w:b/>
          <w:sz w:val="24"/>
        </w:rPr>
      </w:pPr>
      <w:r w:rsidRPr="00826558">
        <w:rPr>
          <w:b/>
          <w:sz w:val="24"/>
        </w:rPr>
        <w:lastRenderedPageBreak/>
        <w:t>Submission Process</w:t>
      </w:r>
    </w:p>
    <w:p w:rsidR="00F30695" w:rsidRPr="00826558" w:rsidRDefault="00F30695" w:rsidP="008A0E72">
      <w:pPr>
        <w:spacing w:after="0" w:line="240" w:lineRule="auto"/>
        <w:jc w:val="both"/>
        <w:rPr>
          <w:sz w:val="20"/>
        </w:rPr>
      </w:pPr>
      <w:r w:rsidRPr="00826558">
        <w:rPr>
          <w:sz w:val="20"/>
        </w:rPr>
        <w:t xml:space="preserve">KSCO 2012 will use a two-step paper submission process. Authors should submit either full-length (10 pages) or position papers (4 pages) by </w:t>
      </w:r>
      <w:r w:rsidR="006F3043" w:rsidRPr="00E52AFD">
        <w:rPr>
          <w:b/>
          <w:sz w:val="20"/>
        </w:rPr>
        <w:t>December 23rd</w:t>
      </w:r>
      <w:r w:rsidRPr="00E52AFD">
        <w:rPr>
          <w:b/>
          <w:sz w:val="20"/>
        </w:rPr>
        <w:t>, 2011</w:t>
      </w:r>
      <w:r w:rsidRPr="00826558">
        <w:rPr>
          <w:sz w:val="20"/>
        </w:rPr>
        <w:t xml:space="preserve"> to be able to participate in the conference. </w:t>
      </w:r>
      <w:r w:rsidR="00E52AFD">
        <w:rPr>
          <w:sz w:val="20"/>
        </w:rPr>
        <w:t>Notification date will be January 15</w:t>
      </w:r>
      <w:r w:rsidR="00E52AFD" w:rsidRPr="00E52AFD">
        <w:rPr>
          <w:sz w:val="20"/>
          <w:vertAlign w:val="superscript"/>
        </w:rPr>
        <w:t>th</w:t>
      </w:r>
      <w:r w:rsidR="00E52AFD">
        <w:rPr>
          <w:sz w:val="20"/>
        </w:rPr>
        <w:t xml:space="preserve">, 2012. </w:t>
      </w:r>
      <w:r w:rsidRPr="00826558">
        <w:rPr>
          <w:sz w:val="20"/>
        </w:rPr>
        <w:t>This year, the</w:t>
      </w:r>
      <w:r w:rsidR="006F3043">
        <w:rPr>
          <w:sz w:val="20"/>
        </w:rPr>
        <w:t>re</w:t>
      </w:r>
      <w:r w:rsidRPr="00826558">
        <w:rPr>
          <w:sz w:val="20"/>
        </w:rPr>
        <w:t xml:space="preserve"> </w:t>
      </w:r>
      <w:r w:rsidR="006F3043">
        <w:rPr>
          <w:sz w:val="20"/>
        </w:rPr>
        <w:t xml:space="preserve">will be a </w:t>
      </w:r>
      <w:r w:rsidRPr="00826558">
        <w:rPr>
          <w:sz w:val="20"/>
        </w:rPr>
        <w:t>special issue in the IEEE Intelligent Systems Journal (anticipated special issue publication date is Januar</w:t>
      </w:r>
      <w:r w:rsidR="005B38B5">
        <w:rPr>
          <w:sz w:val="20"/>
        </w:rPr>
        <w:t>y 2013). A subset of conference</w:t>
      </w:r>
      <w:r w:rsidRPr="00826558">
        <w:rPr>
          <w:sz w:val="20"/>
        </w:rPr>
        <w:t xml:space="preserve"> papers, as well as other </w:t>
      </w:r>
      <w:r>
        <w:rPr>
          <w:sz w:val="20"/>
        </w:rPr>
        <w:t xml:space="preserve">solicited </w:t>
      </w:r>
      <w:r w:rsidRPr="00826558">
        <w:rPr>
          <w:sz w:val="20"/>
        </w:rPr>
        <w:t xml:space="preserve">papers, </w:t>
      </w:r>
      <w:r w:rsidR="006F3043">
        <w:rPr>
          <w:sz w:val="20"/>
        </w:rPr>
        <w:t>will</w:t>
      </w:r>
      <w:r w:rsidRPr="00826558">
        <w:rPr>
          <w:sz w:val="20"/>
        </w:rPr>
        <w:t xml:space="preserve"> be selected for </w:t>
      </w:r>
      <w:r>
        <w:rPr>
          <w:sz w:val="20"/>
        </w:rPr>
        <w:t xml:space="preserve">full referring for </w:t>
      </w:r>
      <w:r w:rsidRPr="00826558">
        <w:rPr>
          <w:sz w:val="20"/>
        </w:rPr>
        <w:t>the special issue. Details will be announced at the conference.</w:t>
      </w:r>
      <w:bookmarkStart w:id="0" w:name="_GoBack"/>
      <w:bookmarkEnd w:id="0"/>
    </w:p>
    <w:p w:rsidR="00F30695" w:rsidRPr="00826558" w:rsidRDefault="00F30695" w:rsidP="008A0E72">
      <w:pPr>
        <w:spacing w:after="0" w:line="240" w:lineRule="auto"/>
        <w:jc w:val="both"/>
        <w:rPr>
          <w:sz w:val="20"/>
        </w:rPr>
      </w:pPr>
    </w:p>
    <w:p w:rsidR="00F30695" w:rsidRPr="00826558" w:rsidRDefault="00F30695" w:rsidP="008A0E72">
      <w:pPr>
        <w:spacing w:after="0" w:line="240" w:lineRule="auto"/>
        <w:jc w:val="both"/>
        <w:rPr>
          <w:sz w:val="20"/>
        </w:rPr>
      </w:pPr>
      <w:r w:rsidRPr="00826558">
        <w:rPr>
          <w:sz w:val="20"/>
        </w:rPr>
        <w:t>Please submit papers in Microsoft Word or PDF format either to Jamie Lawton (</w:t>
      </w:r>
      <w:hyperlink r:id="rId8" w:history="1">
        <w:r w:rsidRPr="00826558">
          <w:rPr>
            <w:rStyle w:val="Hyperlink"/>
            <w:sz w:val="20"/>
          </w:rPr>
          <w:t>James.Lawton@london.af.mil</w:t>
        </w:r>
      </w:hyperlink>
      <w:r w:rsidRPr="00826558">
        <w:rPr>
          <w:sz w:val="20"/>
        </w:rPr>
        <w:t>) or to one of the topic area leads.</w:t>
      </w:r>
    </w:p>
    <w:p w:rsidR="00F30695" w:rsidRPr="00826558" w:rsidRDefault="00F30695" w:rsidP="008A0E72">
      <w:pPr>
        <w:spacing w:after="0" w:line="240" w:lineRule="auto"/>
        <w:jc w:val="both"/>
        <w:rPr>
          <w:sz w:val="20"/>
        </w:rPr>
      </w:pPr>
    </w:p>
    <w:p w:rsidR="00F30695" w:rsidRPr="00826558" w:rsidRDefault="00F30695" w:rsidP="008A0E72">
      <w:pPr>
        <w:spacing w:after="0" w:line="240" w:lineRule="auto"/>
        <w:jc w:val="both"/>
        <w:rPr>
          <w:b/>
          <w:sz w:val="24"/>
        </w:rPr>
      </w:pPr>
      <w:r w:rsidRPr="00826558">
        <w:rPr>
          <w:b/>
          <w:sz w:val="24"/>
        </w:rPr>
        <w:t>Organizers</w:t>
      </w:r>
    </w:p>
    <w:p w:rsidR="00F30695" w:rsidRPr="006670FD" w:rsidRDefault="00F30695" w:rsidP="006670FD">
      <w:pPr>
        <w:spacing w:after="0" w:line="240" w:lineRule="auto"/>
        <w:ind w:left="720" w:hanging="720"/>
        <w:jc w:val="both"/>
        <w:rPr>
          <w:sz w:val="20"/>
          <w:u w:val="single"/>
        </w:rPr>
      </w:pPr>
      <w:r w:rsidRPr="006670FD">
        <w:rPr>
          <w:sz w:val="20"/>
          <w:u w:val="single"/>
        </w:rPr>
        <w:t>General Chair</w:t>
      </w:r>
    </w:p>
    <w:p w:rsidR="00F30695" w:rsidRPr="00826558" w:rsidRDefault="00F30695" w:rsidP="006670FD">
      <w:pPr>
        <w:spacing w:after="0" w:line="240" w:lineRule="auto"/>
        <w:ind w:left="720" w:hanging="720"/>
        <w:jc w:val="both"/>
        <w:rPr>
          <w:sz w:val="20"/>
        </w:rPr>
      </w:pPr>
      <w:proofErr w:type="spellStart"/>
      <w:r w:rsidRPr="00826558">
        <w:rPr>
          <w:sz w:val="20"/>
        </w:rPr>
        <w:t>Jitu</w:t>
      </w:r>
      <w:proofErr w:type="spellEnd"/>
      <w:r w:rsidRPr="00826558">
        <w:rPr>
          <w:sz w:val="20"/>
        </w:rPr>
        <w:t xml:space="preserve"> Patel</w:t>
      </w:r>
      <w:r>
        <w:rPr>
          <w:sz w:val="20"/>
        </w:rPr>
        <w:t xml:space="preserve">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sz w:val="20"/>
              </w:rPr>
              <w:t>DSTL</w:t>
            </w:r>
          </w:smartTag>
          <w:r>
            <w:rPr>
              <w:sz w:val="20"/>
            </w:rPr>
            <w:t xml:space="preserve">, </w:t>
          </w:r>
          <w:smartTag w:uri="urn:schemas-microsoft-com:office:smarttags" w:element="country-region">
            <w:r>
              <w:rPr>
                <w:sz w:val="20"/>
              </w:rPr>
              <w:t>UK</w:t>
            </w:r>
          </w:smartTag>
        </w:smartTag>
      </w:smartTag>
      <w:r w:rsidRPr="00826558">
        <w:rPr>
          <w:sz w:val="20"/>
        </w:rPr>
        <w:t xml:space="preserve"> </w:t>
      </w:r>
      <w:r>
        <w:rPr>
          <w:sz w:val="20"/>
        </w:rPr>
        <w:t>&lt;jmpatel@dstl.gov.uk&gt;</w:t>
      </w:r>
    </w:p>
    <w:p w:rsidR="00F30695" w:rsidRDefault="00F30695" w:rsidP="006670FD">
      <w:pPr>
        <w:spacing w:after="0" w:line="240" w:lineRule="auto"/>
        <w:ind w:left="720" w:hanging="720"/>
        <w:jc w:val="both"/>
        <w:rPr>
          <w:sz w:val="20"/>
        </w:rPr>
      </w:pPr>
    </w:p>
    <w:p w:rsidR="00F30695" w:rsidRPr="006670FD" w:rsidRDefault="00F30695" w:rsidP="006670FD">
      <w:pPr>
        <w:spacing w:after="0" w:line="240" w:lineRule="auto"/>
        <w:ind w:left="720" w:hanging="720"/>
        <w:jc w:val="both"/>
        <w:rPr>
          <w:sz w:val="20"/>
          <w:u w:val="single"/>
        </w:rPr>
      </w:pPr>
      <w:r w:rsidRPr="006670FD">
        <w:rPr>
          <w:sz w:val="20"/>
          <w:u w:val="single"/>
        </w:rPr>
        <w:t>Program Chair</w:t>
      </w:r>
    </w:p>
    <w:p w:rsidR="00F30695" w:rsidRPr="00826558" w:rsidRDefault="00F30695" w:rsidP="006670FD">
      <w:pPr>
        <w:spacing w:after="0" w:line="240" w:lineRule="auto"/>
        <w:ind w:left="720" w:hanging="720"/>
        <w:rPr>
          <w:sz w:val="20"/>
        </w:rPr>
      </w:pPr>
      <w:r w:rsidRPr="00826558">
        <w:rPr>
          <w:sz w:val="20"/>
        </w:rPr>
        <w:t>James Lawton</w:t>
      </w:r>
      <w:r>
        <w:rPr>
          <w:sz w:val="20"/>
        </w:rPr>
        <w:t xml:space="preserve">, AFRL/EOARD, </w:t>
      </w:r>
      <w:smartTag w:uri="urn:schemas-microsoft-com:office:smarttags" w:element="country-region">
        <w:smartTag w:uri="urn:schemas-microsoft-com:office:smarttags" w:element="place">
          <w:r>
            <w:rPr>
              <w:sz w:val="20"/>
            </w:rPr>
            <w:t>USA</w:t>
          </w:r>
        </w:smartTag>
      </w:smartTag>
      <w:r>
        <w:rPr>
          <w:sz w:val="20"/>
        </w:rPr>
        <w:t xml:space="preserve"> </w:t>
      </w:r>
      <w:r w:rsidRPr="00826558">
        <w:rPr>
          <w:sz w:val="20"/>
        </w:rPr>
        <w:t>&lt;James.Lawton@london.af.m</w:t>
      </w:r>
      <w:r>
        <w:rPr>
          <w:sz w:val="20"/>
        </w:rPr>
        <w:t>il&gt;</w:t>
      </w:r>
    </w:p>
    <w:p w:rsidR="00F30695" w:rsidRDefault="00F30695" w:rsidP="006670FD">
      <w:pPr>
        <w:spacing w:after="0" w:line="240" w:lineRule="auto"/>
        <w:ind w:left="720" w:hanging="720"/>
        <w:jc w:val="both"/>
        <w:rPr>
          <w:sz w:val="20"/>
        </w:rPr>
      </w:pPr>
    </w:p>
    <w:p w:rsidR="00F30695" w:rsidRPr="006670FD" w:rsidRDefault="00F30695" w:rsidP="006670FD">
      <w:pPr>
        <w:spacing w:after="0" w:line="240" w:lineRule="auto"/>
        <w:ind w:left="720" w:hanging="720"/>
        <w:jc w:val="both"/>
        <w:rPr>
          <w:sz w:val="20"/>
          <w:u w:val="single"/>
        </w:rPr>
      </w:pPr>
      <w:r w:rsidRPr="006670FD">
        <w:rPr>
          <w:sz w:val="20"/>
          <w:u w:val="single"/>
        </w:rPr>
        <w:t>Local Conference Chairs</w:t>
      </w:r>
    </w:p>
    <w:p w:rsidR="00F30695" w:rsidRDefault="00F30695" w:rsidP="006670FD">
      <w:pPr>
        <w:spacing w:after="0" w:line="240" w:lineRule="auto"/>
        <w:ind w:left="720" w:hanging="720"/>
        <w:jc w:val="both"/>
        <w:rPr>
          <w:sz w:val="20"/>
        </w:rPr>
      </w:pPr>
      <w:r>
        <w:rPr>
          <w:sz w:val="20"/>
        </w:rPr>
        <w:t xml:space="preserve">Niranjan Suri, IHMC and </w:t>
      </w:r>
      <w:smartTag w:uri="urn:schemas-microsoft-com:office:smarttags" w:element="country-region">
        <w:smartTag w:uri="urn:schemas-microsoft-com:office:smarttags" w:element="place">
          <w:r>
            <w:rPr>
              <w:sz w:val="20"/>
            </w:rPr>
            <w:t>U.S.</w:t>
          </w:r>
        </w:smartTag>
      </w:smartTag>
      <w:r>
        <w:rPr>
          <w:sz w:val="20"/>
        </w:rPr>
        <w:t xml:space="preserve"> Army Research Laboratory</w:t>
      </w:r>
    </w:p>
    <w:p w:rsidR="00F30695" w:rsidRDefault="00F30695" w:rsidP="006670FD">
      <w:pPr>
        <w:spacing w:after="0" w:line="240" w:lineRule="auto"/>
        <w:ind w:left="720" w:hanging="720"/>
        <w:jc w:val="both"/>
        <w:rPr>
          <w:sz w:val="20"/>
        </w:rPr>
      </w:pPr>
      <w:r>
        <w:rPr>
          <w:sz w:val="20"/>
        </w:rPr>
        <w:t>Jeffrey M. Bradshaw, IHMC</w:t>
      </w:r>
    </w:p>
    <w:p w:rsidR="00F30695" w:rsidRDefault="00F30695" w:rsidP="006670FD">
      <w:pPr>
        <w:spacing w:after="0" w:line="240" w:lineRule="auto"/>
        <w:ind w:left="720" w:hanging="720"/>
        <w:jc w:val="both"/>
        <w:rPr>
          <w:sz w:val="20"/>
        </w:rPr>
      </w:pPr>
    </w:p>
    <w:p w:rsidR="00F30695" w:rsidRPr="006670FD" w:rsidRDefault="00F30695" w:rsidP="006670FD">
      <w:pPr>
        <w:spacing w:after="0" w:line="240" w:lineRule="auto"/>
        <w:ind w:left="720" w:hanging="720"/>
        <w:jc w:val="both"/>
        <w:rPr>
          <w:sz w:val="20"/>
          <w:u w:val="single"/>
        </w:rPr>
      </w:pPr>
      <w:r w:rsidRPr="006670FD">
        <w:rPr>
          <w:sz w:val="20"/>
          <w:u w:val="single"/>
        </w:rPr>
        <w:t>Other Organizing Committee Members</w:t>
      </w:r>
    </w:p>
    <w:p w:rsidR="00F30695" w:rsidRPr="006670FD" w:rsidRDefault="00F30695" w:rsidP="006670FD">
      <w:pPr>
        <w:spacing w:after="0" w:line="240" w:lineRule="auto"/>
        <w:ind w:left="720" w:hanging="720"/>
        <w:jc w:val="both"/>
        <w:rPr>
          <w:sz w:val="20"/>
        </w:rPr>
      </w:pPr>
      <w:r w:rsidRPr="006670FD">
        <w:rPr>
          <w:sz w:val="20"/>
        </w:rPr>
        <w:t xml:space="preserve">Paul </w:t>
      </w:r>
      <w:proofErr w:type="spellStart"/>
      <w:r w:rsidRPr="006670FD">
        <w:rPr>
          <w:sz w:val="20"/>
        </w:rPr>
        <w:t>Los</w:t>
      </w:r>
      <w:r>
        <w:rPr>
          <w:sz w:val="20"/>
        </w:rPr>
        <w:t>iewicz</w:t>
      </w:r>
      <w:proofErr w:type="spellEnd"/>
      <w:r>
        <w:rPr>
          <w:sz w:val="20"/>
        </w:rPr>
        <w:t>, ONR Global</w:t>
      </w:r>
    </w:p>
    <w:p w:rsidR="00F30695" w:rsidRPr="006670FD" w:rsidRDefault="00F30695" w:rsidP="006670FD">
      <w:pPr>
        <w:spacing w:after="0" w:line="240" w:lineRule="auto"/>
        <w:ind w:left="720" w:hanging="720"/>
        <w:jc w:val="both"/>
        <w:rPr>
          <w:sz w:val="20"/>
        </w:rPr>
      </w:pPr>
      <w:r w:rsidRPr="006670FD">
        <w:rPr>
          <w:sz w:val="20"/>
        </w:rPr>
        <w:t xml:space="preserve">Michal </w:t>
      </w:r>
      <w:proofErr w:type="spellStart"/>
      <w:r w:rsidRPr="006670FD">
        <w:rPr>
          <w:sz w:val="20"/>
        </w:rPr>
        <w:t>Pechoucek</w:t>
      </w:r>
      <w:proofErr w:type="spellEnd"/>
      <w:r w:rsidRPr="006670FD">
        <w:rPr>
          <w:sz w:val="20"/>
        </w:rPr>
        <w:t xml:space="preserve">, Gerstner Laboratory, </w:t>
      </w:r>
      <w:smartTag w:uri="urn:schemas-microsoft-com:office:smarttags" w:element="PlaceName">
        <w:r w:rsidRPr="006670FD">
          <w:rPr>
            <w:sz w:val="20"/>
          </w:rPr>
          <w:t>Czech</w:t>
        </w:r>
      </w:smartTag>
      <w:r w:rsidRPr="006670FD">
        <w:rPr>
          <w:sz w:val="20"/>
        </w:rPr>
        <w:t xml:space="preserve"> </w:t>
      </w:r>
      <w:smartTag w:uri="urn:schemas-microsoft-com:office:smarttags" w:element="PlaceName">
        <w:r w:rsidRPr="006670FD">
          <w:rPr>
            <w:sz w:val="20"/>
          </w:rPr>
          <w:t>Technical</w:t>
        </w:r>
      </w:smartTag>
      <w:r w:rsidRPr="006670FD">
        <w:rPr>
          <w:sz w:val="20"/>
        </w:rPr>
        <w:t xml:space="preserve"> </w:t>
      </w:r>
      <w:smartTag w:uri="urn:schemas-microsoft-com:office:smarttags" w:element="PlaceType">
        <w:r w:rsidRPr="006670FD">
          <w:rPr>
            <w:sz w:val="20"/>
          </w:rPr>
          <w:t>University</w:t>
        </w:r>
      </w:smartTag>
      <w:r w:rsidRPr="006670FD">
        <w:rPr>
          <w:sz w:val="20"/>
        </w:rPr>
        <w:t xml:space="preserve">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6670FD">
              <w:rPr>
                <w:sz w:val="20"/>
              </w:rPr>
              <w:t>Prague</w:t>
            </w:r>
          </w:smartTag>
          <w:r w:rsidRPr="006670FD">
            <w:rPr>
              <w:sz w:val="20"/>
            </w:rPr>
            <w:t xml:space="preserve">, </w:t>
          </w:r>
          <w:smartTag w:uri="urn:schemas-microsoft-com:office:smarttags" w:element="country-region">
            <w:r w:rsidRPr="006670FD">
              <w:rPr>
                <w:sz w:val="20"/>
              </w:rPr>
              <w:t>Czech Republic</w:t>
            </w:r>
          </w:smartTag>
        </w:smartTag>
      </w:smartTag>
      <w:r w:rsidRPr="006670FD">
        <w:rPr>
          <w:sz w:val="20"/>
        </w:rPr>
        <w:t xml:space="preserve"> </w:t>
      </w:r>
    </w:p>
    <w:p w:rsidR="00F30695" w:rsidRPr="006670FD" w:rsidRDefault="00F30695" w:rsidP="006670FD">
      <w:pPr>
        <w:spacing w:after="0" w:line="240" w:lineRule="auto"/>
        <w:ind w:left="720" w:hanging="720"/>
        <w:jc w:val="both"/>
        <w:rPr>
          <w:sz w:val="20"/>
        </w:rPr>
      </w:pPr>
      <w:r w:rsidRPr="006670FD">
        <w:rPr>
          <w:sz w:val="20"/>
        </w:rPr>
        <w:t xml:space="preserve">Austin Tate, AIAI, The University of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6670FD">
              <w:rPr>
                <w:sz w:val="20"/>
              </w:rPr>
              <w:t>Edinburgh</w:t>
            </w:r>
          </w:smartTag>
          <w:r w:rsidRPr="006670FD">
            <w:rPr>
              <w:sz w:val="20"/>
            </w:rPr>
            <w:t xml:space="preserve">, </w:t>
          </w:r>
          <w:smartTag w:uri="urn:schemas-microsoft-com:office:smarttags" w:element="country-region">
            <w:r w:rsidRPr="006670FD">
              <w:rPr>
                <w:sz w:val="20"/>
              </w:rPr>
              <w:t>UK</w:t>
            </w:r>
          </w:smartTag>
        </w:smartTag>
      </w:smartTag>
    </w:p>
    <w:p w:rsidR="00F30695" w:rsidRDefault="00F30695" w:rsidP="006670FD">
      <w:pPr>
        <w:spacing w:after="0" w:line="240" w:lineRule="auto"/>
        <w:ind w:left="720" w:hanging="720"/>
        <w:jc w:val="both"/>
        <w:rPr>
          <w:sz w:val="20"/>
        </w:rPr>
      </w:pPr>
      <w:r>
        <w:rPr>
          <w:sz w:val="20"/>
        </w:rPr>
        <w:t xml:space="preserve">Adel </w:t>
      </w:r>
      <w:proofErr w:type="spellStart"/>
      <w:r>
        <w:rPr>
          <w:sz w:val="20"/>
        </w:rPr>
        <w:t>Guitouni</w:t>
      </w:r>
      <w:proofErr w:type="spellEnd"/>
      <w:r>
        <w:rPr>
          <w:sz w:val="20"/>
        </w:rPr>
        <w:t>, DRDC, Canada</w:t>
      </w:r>
    </w:p>
    <w:p w:rsidR="00206056" w:rsidRDefault="00206056" w:rsidP="006670FD">
      <w:pPr>
        <w:spacing w:after="0" w:line="240" w:lineRule="auto"/>
        <w:ind w:left="720" w:hanging="720"/>
        <w:jc w:val="both"/>
        <w:rPr>
          <w:sz w:val="20"/>
        </w:rPr>
      </w:pPr>
      <w:r>
        <w:rPr>
          <w:sz w:val="20"/>
        </w:rPr>
        <w:t xml:space="preserve">Don </w:t>
      </w:r>
      <w:proofErr w:type="spellStart"/>
      <w:r>
        <w:rPr>
          <w:sz w:val="20"/>
        </w:rPr>
        <w:t>Sofge</w:t>
      </w:r>
      <w:proofErr w:type="spellEnd"/>
      <w:r>
        <w:rPr>
          <w:sz w:val="20"/>
        </w:rPr>
        <w:t>, NRL, US</w:t>
      </w:r>
    </w:p>
    <w:p w:rsidR="00206056" w:rsidRDefault="00206056" w:rsidP="006670FD">
      <w:pPr>
        <w:spacing w:after="0" w:line="240" w:lineRule="auto"/>
        <w:ind w:left="720" w:hanging="720"/>
        <w:jc w:val="both"/>
        <w:rPr>
          <w:sz w:val="20"/>
        </w:rPr>
      </w:pPr>
      <w:r>
        <w:rPr>
          <w:sz w:val="20"/>
        </w:rPr>
        <w:t>Justin Henley, DSTL, UK</w:t>
      </w:r>
    </w:p>
    <w:p w:rsidR="00206056" w:rsidRDefault="00206056" w:rsidP="006670FD">
      <w:pPr>
        <w:spacing w:after="0" w:line="240" w:lineRule="auto"/>
        <w:ind w:left="720" w:hanging="720"/>
        <w:jc w:val="both"/>
        <w:rPr>
          <w:sz w:val="20"/>
        </w:rPr>
      </w:pPr>
      <w:r>
        <w:rPr>
          <w:sz w:val="20"/>
        </w:rPr>
        <w:t>Liz Bowman, ARL, US</w:t>
      </w:r>
    </w:p>
    <w:p w:rsidR="00F30695" w:rsidRPr="00826558" w:rsidRDefault="00F30695" w:rsidP="006670FD">
      <w:pPr>
        <w:spacing w:after="0" w:line="240" w:lineRule="auto"/>
        <w:jc w:val="both"/>
        <w:rPr>
          <w:sz w:val="20"/>
        </w:rPr>
      </w:pPr>
    </w:p>
    <w:sectPr w:rsidR="00F30695" w:rsidRPr="00826558" w:rsidSect="006670FD">
      <w:type w:val="continuous"/>
      <w:pgSz w:w="12240" w:h="15840"/>
      <w:pgMar w:top="1296" w:right="1152" w:bottom="1296" w:left="1152" w:header="720" w:footer="720" w:gutter="0"/>
      <w:cols w:num="2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7644A"/>
    <w:multiLevelType w:val="hybridMultilevel"/>
    <w:tmpl w:val="1BE22AE0"/>
    <w:lvl w:ilvl="0" w:tplc="D37A68F6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24B5A"/>
    <w:multiLevelType w:val="hybridMultilevel"/>
    <w:tmpl w:val="1C6C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A4"/>
    <w:rsid w:val="00021415"/>
    <w:rsid w:val="00056FF2"/>
    <w:rsid w:val="000655E4"/>
    <w:rsid w:val="000852B4"/>
    <w:rsid w:val="0017265B"/>
    <w:rsid w:val="00206056"/>
    <w:rsid w:val="003149CB"/>
    <w:rsid w:val="0037718E"/>
    <w:rsid w:val="003F6764"/>
    <w:rsid w:val="00412903"/>
    <w:rsid w:val="00477F96"/>
    <w:rsid w:val="004854ED"/>
    <w:rsid w:val="005169CF"/>
    <w:rsid w:val="005B38B5"/>
    <w:rsid w:val="006670FD"/>
    <w:rsid w:val="00673DA4"/>
    <w:rsid w:val="006F3043"/>
    <w:rsid w:val="006F7423"/>
    <w:rsid w:val="00826558"/>
    <w:rsid w:val="008A0E72"/>
    <w:rsid w:val="009C3F74"/>
    <w:rsid w:val="00A72642"/>
    <w:rsid w:val="00A85224"/>
    <w:rsid w:val="00AF6FA2"/>
    <w:rsid w:val="00B21A5F"/>
    <w:rsid w:val="00B94E74"/>
    <w:rsid w:val="00D138BD"/>
    <w:rsid w:val="00D6746C"/>
    <w:rsid w:val="00DA47EE"/>
    <w:rsid w:val="00E52AFD"/>
    <w:rsid w:val="00EF2F23"/>
    <w:rsid w:val="00F11064"/>
    <w:rsid w:val="00F30695"/>
    <w:rsid w:val="00F7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1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8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854E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2655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26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1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8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854E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2655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26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2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Lawton@london.af.mi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sco.info/ksco-20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Papers and Participation</vt:lpstr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Papers and Participation</dc:title>
  <dc:creator>Niranjan Suri</dc:creator>
  <cp:lastModifiedBy>Niranjan Suri</cp:lastModifiedBy>
  <cp:revision>5</cp:revision>
  <dcterms:created xsi:type="dcterms:W3CDTF">2011-11-29T15:30:00Z</dcterms:created>
  <dcterms:modified xsi:type="dcterms:W3CDTF">2011-12-03T23:57:00Z</dcterms:modified>
</cp:coreProperties>
</file>